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14F06D4E" w14:textId="77777777" w:rsidR="00B946AD" w:rsidRPr="0026680E" w:rsidRDefault="00B946AD" w:rsidP="00B946AD">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Appointment of Independent Engineer for “</w:t>
      </w:r>
      <w:r w:rsidRPr="00863070">
        <w:rPr>
          <w:rFonts w:ascii="Book Antiqua" w:hAnsi="Book Antiqua" w:cs="Arial"/>
          <w:b/>
          <w:bCs/>
          <w:color w:val="365F91" w:themeColor="accent1" w:themeShade="BF"/>
          <w:sz w:val="22"/>
          <w:szCs w:val="22"/>
        </w:rPr>
        <w:t xml:space="preserve">Augmentation at </w:t>
      </w:r>
      <w:proofErr w:type="spellStart"/>
      <w:r w:rsidRPr="00863070">
        <w:rPr>
          <w:rFonts w:ascii="Book Antiqua" w:hAnsi="Book Antiqua" w:cs="Arial"/>
          <w:b/>
          <w:bCs/>
          <w:color w:val="365F91" w:themeColor="accent1" w:themeShade="BF"/>
          <w:sz w:val="22"/>
          <w:szCs w:val="22"/>
        </w:rPr>
        <w:t>Fatehgarh</w:t>
      </w:r>
      <w:proofErr w:type="spellEnd"/>
      <w:r w:rsidRPr="00863070">
        <w:rPr>
          <w:rFonts w:ascii="Book Antiqua" w:hAnsi="Book Antiqua" w:cs="Arial"/>
          <w:b/>
          <w:bCs/>
          <w:color w:val="365F91" w:themeColor="accent1" w:themeShade="BF"/>
          <w:sz w:val="22"/>
          <w:szCs w:val="22"/>
        </w:rPr>
        <w:t xml:space="preserve">-II PS, </w:t>
      </w:r>
      <w:proofErr w:type="spellStart"/>
      <w:r w:rsidRPr="00863070">
        <w:rPr>
          <w:rFonts w:ascii="Book Antiqua" w:hAnsi="Book Antiqua" w:cs="Arial"/>
          <w:b/>
          <w:bCs/>
          <w:color w:val="365F91" w:themeColor="accent1" w:themeShade="BF"/>
          <w:sz w:val="22"/>
          <w:szCs w:val="22"/>
        </w:rPr>
        <w:t>Fatehgarh</w:t>
      </w:r>
      <w:proofErr w:type="spellEnd"/>
      <w:r w:rsidRPr="00863070">
        <w:rPr>
          <w:rFonts w:ascii="Book Antiqua" w:hAnsi="Book Antiqua" w:cs="Arial"/>
          <w:b/>
          <w:bCs/>
          <w:color w:val="365F91" w:themeColor="accent1" w:themeShade="BF"/>
          <w:sz w:val="22"/>
          <w:szCs w:val="22"/>
        </w:rPr>
        <w:t>-IV PS(Sec-II) and Barmer-I PS</w:t>
      </w:r>
      <w:r w:rsidRPr="0026680E">
        <w:rPr>
          <w:rFonts w:ascii="Book Antiqua" w:hAnsi="Book Antiqua" w:cs="Arial"/>
          <w:b/>
          <w:bCs/>
          <w:color w:val="365F91" w:themeColor="accent1" w:themeShade="BF"/>
          <w:sz w:val="22"/>
          <w:szCs w:val="22"/>
        </w:rPr>
        <w:t xml:space="preserve">”. </w:t>
      </w:r>
    </w:p>
    <w:p w14:paraId="669E0B1F" w14:textId="77777777" w:rsidR="00B946AD" w:rsidRPr="0026680E" w:rsidRDefault="00B946AD" w:rsidP="00B946AD">
      <w:pPr>
        <w:jc w:val="center"/>
        <w:rPr>
          <w:rFonts w:ascii="Book Antiqua" w:hAnsi="Book Antiqua" w:cs="Arial"/>
          <w:b/>
          <w:bCs/>
          <w:color w:val="365F91" w:themeColor="accent1" w:themeShade="BF"/>
          <w:sz w:val="22"/>
          <w:szCs w:val="22"/>
        </w:rPr>
      </w:pPr>
    </w:p>
    <w:p w14:paraId="581D9088" w14:textId="77777777" w:rsidR="00B946AD" w:rsidRPr="0026680E" w:rsidRDefault="00B946AD" w:rsidP="00B946AD">
      <w:pPr>
        <w:jc w:val="center"/>
        <w:rPr>
          <w:rFonts w:ascii="Book Antiqua" w:hAnsi="Book Antiqua" w:cs="Arial"/>
          <w:b/>
          <w:bCs/>
          <w:color w:val="365F91" w:themeColor="accent1" w:themeShade="BF"/>
          <w:sz w:val="22"/>
          <w:szCs w:val="22"/>
        </w:rPr>
      </w:pPr>
      <w:r w:rsidRPr="0026680E">
        <w:rPr>
          <w:rFonts w:ascii="Book Antiqua" w:hAnsi="Book Antiqua" w:cs="Arial"/>
          <w:b/>
          <w:bCs/>
          <w:color w:val="365F91" w:themeColor="accent1" w:themeShade="BF"/>
          <w:sz w:val="22"/>
          <w:szCs w:val="22"/>
        </w:rPr>
        <w:t>Spec. No. CTUIL/IE/</w:t>
      </w:r>
      <w:r>
        <w:rPr>
          <w:rFonts w:ascii="Book Antiqua" w:hAnsi="Book Antiqua" w:cs="Arial"/>
          <w:b/>
          <w:bCs/>
          <w:color w:val="365F91" w:themeColor="accent1" w:themeShade="BF"/>
          <w:sz w:val="22"/>
          <w:szCs w:val="22"/>
        </w:rPr>
        <w:t>2026-27</w:t>
      </w:r>
      <w:r w:rsidRPr="0026680E">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78/R2</w:t>
      </w:r>
    </w:p>
    <w:p w14:paraId="013E9D4F" w14:textId="77777777" w:rsidR="00B946AD" w:rsidRPr="0026680E" w:rsidRDefault="00B946AD" w:rsidP="00B946AD">
      <w:pPr>
        <w:jc w:val="center"/>
        <w:rPr>
          <w:rFonts w:ascii="Book Antiqua" w:hAnsi="Book Antiqua" w:cs="Arial"/>
          <w:b/>
          <w:bCs/>
          <w:color w:val="365F91" w:themeColor="accent1" w:themeShade="BF"/>
          <w:sz w:val="22"/>
          <w:szCs w:val="22"/>
        </w:rPr>
      </w:pPr>
    </w:p>
    <w:p w14:paraId="5A258264" w14:textId="77777777" w:rsidR="00B946AD" w:rsidRPr="0026680E" w:rsidRDefault="00B946AD" w:rsidP="00B946AD">
      <w:pPr>
        <w:jc w:val="center"/>
        <w:rPr>
          <w:rFonts w:ascii="Book Antiqua" w:hAnsi="Book Antiqua" w:cs="Arial"/>
          <w:b/>
          <w:bCs/>
          <w:color w:val="365F91" w:themeColor="accent1" w:themeShade="BF"/>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D5577D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F57396">
        <w:rPr>
          <w:rStyle w:val="Hyperlink"/>
          <w:rFonts w:ascii="Book Antiqua" w:hAnsi="Book Antiqua" w:cs="Arial"/>
          <w:sz w:val="22"/>
          <w:szCs w:val="22"/>
          <w:u w:val="none"/>
        </w:rPr>
        <w:t>Three</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F57396">
        <w:rPr>
          <w:rStyle w:val="Hyperlink"/>
          <w:rFonts w:ascii="Book Antiqua" w:hAnsi="Book Antiqua" w:cs="Arial"/>
          <w:sz w:val="22"/>
          <w:szCs w:val="22"/>
          <w:u w:val="none"/>
        </w:rPr>
        <w:t>3</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proofErr w:type="spellStart"/>
      <w:r w:rsidR="00107797" w:rsidRPr="00107797">
        <w:rPr>
          <w:rFonts w:ascii="Book Antiqua" w:eastAsiaTheme="minorHAnsi" w:hAnsi="Book Antiqua" w:cstheme="minorBidi"/>
          <w:b/>
          <w:bCs/>
          <w:sz w:val="22"/>
          <w:szCs w:val="22"/>
          <w:lang w:val="en-GB"/>
        </w:rPr>
        <w:t>Mool</w:t>
      </w:r>
      <w:proofErr w:type="spellEnd"/>
      <w:r w:rsidR="00107797" w:rsidRPr="00107797">
        <w:rPr>
          <w:rFonts w:ascii="Book Antiqua" w:eastAsiaTheme="minorHAnsi" w:hAnsi="Book Antiqua" w:cstheme="minorBidi"/>
          <w:b/>
          <w:bCs/>
          <w:sz w:val="22"/>
          <w:szCs w:val="22"/>
          <w:lang w:val="en-GB"/>
        </w:rPr>
        <w:t xml:space="preserve"> Chand </w:t>
      </w:r>
      <w:proofErr w:type="spellStart"/>
      <w:r w:rsidR="00107797" w:rsidRPr="00107797">
        <w:rPr>
          <w:rFonts w:ascii="Book Antiqua" w:eastAsiaTheme="minorHAnsi" w:hAnsi="Book Antiqua" w:cstheme="minorBidi"/>
          <w:b/>
          <w:bCs/>
          <w:sz w:val="22"/>
          <w:szCs w:val="22"/>
          <w:lang w:val="en-GB"/>
        </w:rPr>
        <w:t>Khichar</w:t>
      </w:r>
      <w:proofErr w:type="spellEnd"/>
      <w:r w:rsidR="00107797" w:rsidRPr="00107797">
        <w:rPr>
          <w:rFonts w:ascii="Book Antiqua" w:eastAsiaTheme="minorHAnsi" w:hAnsi="Book Antiqua" w:cstheme="minorBidi"/>
          <w:b/>
          <w:bCs/>
          <w:sz w:val="22"/>
          <w:szCs w:val="22"/>
          <w:lang w:val="en-GB"/>
        </w:rPr>
        <w:t xml:space="preserve">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09A76C2D"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9A0396">
        <w:rPr>
          <w:rFonts w:ascii="Book Antiqua" w:hAnsi="Book Antiqua" w:cs="Arial"/>
          <w:sz w:val="22"/>
          <w:szCs w:val="22"/>
        </w:rPr>
        <w:t>03(Three)</w:t>
      </w:r>
      <w:r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DCF9F5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5629FC">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GeM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varying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 as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subsequent to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a scheduled Indian Bank having paid up capital (net of any accumulated losses) of Rs. 1,000 </w:t>
      </w:r>
      <w:proofErr w:type="gramStart"/>
      <w:r w:rsidRPr="00221C48">
        <w:rPr>
          <w:rFonts w:ascii="Book Antiqua" w:hAnsi="Book Antiqua" w:cs="Arial"/>
          <w:sz w:val="22"/>
          <w:szCs w:val="22"/>
        </w:rPr>
        <w:t>Million</w:t>
      </w:r>
      <w:proofErr w:type="gramEnd"/>
      <w:r w:rsidRPr="00221C48">
        <w:rPr>
          <w:rFonts w:ascii="Book Antiqua" w:hAnsi="Book Antiqua" w:cs="Arial"/>
          <w:sz w:val="22"/>
          <w:szCs w:val="22"/>
        </w:rPr>
        <w:t xml:space="preserve">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w:t>
      </w:r>
      <w:proofErr w:type="gramStart"/>
      <w:r>
        <w:rPr>
          <w:rFonts w:ascii="Book Antiqua" w:hAnsi="Book Antiqua" w:cs="Arial"/>
          <w:sz w:val="22"/>
          <w:szCs w:val="22"/>
        </w:rPr>
        <w:t>is</w:t>
      </w:r>
      <w:proofErr w:type="gramEnd"/>
      <w:r>
        <w:rPr>
          <w:rFonts w:ascii="Book Antiqua" w:hAnsi="Book Antiqua" w:cs="Arial"/>
          <w:sz w:val="22"/>
          <w:szCs w:val="22"/>
        </w:rPr>
        <w:t xml:space="preserve">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45E1D828" w:rsidR="00817491" w:rsidRDefault="007543D5" w:rsidP="00817491">
      <w:pPr>
        <w:ind w:left="1134"/>
        <w:jc w:val="both"/>
        <w:rPr>
          <w:rFonts w:ascii="Book Antiqua" w:hAnsi="Book Antiqua" w:cs="Arial"/>
          <w:sz w:val="22"/>
          <w:szCs w:val="22"/>
        </w:rPr>
      </w:pPr>
      <w:r>
        <w:rPr>
          <w:rFonts w:ascii="Book Antiqua" w:hAnsi="Book Antiqua" w:cs="Arial"/>
          <w:sz w:val="22"/>
          <w:szCs w:val="22"/>
        </w:rPr>
        <w:t xml:space="preserve"> </w:t>
      </w: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actually received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 xml:space="preserve">Reasons and </w:t>
      </w:r>
      <w:proofErr w:type="gramStart"/>
      <w:r w:rsidRPr="00221C48">
        <w:rPr>
          <w:rFonts w:ascii="Book Antiqua" w:hAnsi="Book Antiqua" w:cs="Arial"/>
          <w:sz w:val="22"/>
          <w:szCs w:val="22"/>
        </w:rPr>
        <w:t>Causes</w:t>
      </w:r>
      <w:proofErr w:type="gramEnd"/>
      <w:r w:rsidRPr="00221C48">
        <w:rPr>
          <w:rFonts w:ascii="Book Antiqua" w:hAnsi="Book Antiqua" w:cs="Arial"/>
          <w:sz w:val="22"/>
          <w:szCs w:val="22"/>
        </w:rPr>
        <w:t xml:space="preserve">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all of the services within the time period(s)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In the event of Employer terminating the contract, pursuant to clause 50.1. the Employer shall forfeit the submitted CPG (Contract Performance Guarantee). Further, the Employer may get the services done, upon such terms and in such manner as it deems appropriate, similar to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refer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the majority of the arbitrators, as the case may be, shall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as a result of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53A9" w14:textId="77777777" w:rsidR="00112C6D" w:rsidRDefault="00112C6D" w:rsidP="003E7F85">
      <w:r>
        <w:separator/>
      </w:r>
    </w:p>
  </w:endnote>
  <w:endnote w:type="continuationSeparator" w:id="0">
    <w:p w14:paraId="265AC055" w14:textId="77777777" w:rsidR="00112C6D" w:rsidRDefault="00112C6D" w:rsidP="003E7F85">
      <w:r>
        <w:continuationSeparator/>
      </w:r>
    </w:p>
  </w:endnote>
  <w:endnote w:type="continuationNotice" w:id="1">
    <w:p w14:paraId="1782DE87" w14:textId="77777777" w:rsidR="00112C6D" w:rsidRDefault="00112C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55BAE" w14:textId="77777777" w:rsidR="00112C6D" w:rsidRDefault="00112C6D" w:rsidP="003E7F85">
      <w:r>
        <w:separator/>
      </w:r>
    </w:p>
  </w:footnote>
  <w:footnote w:type="continuationSeparator" w:id="0">
    <w:p w14:paraId="3E287164" w14:textId="77777777" w:rsidR="00112C6D" w:rsidRDefault="00112C6D" w:rsidP="003E7F85">
      <w:r>
        <w:continuationSeparator/>
      </w:r>
    </w:p>
  </w:footnote>
  <w:footnote w:type="continuationNotice" w:id="1">
    <w:p w14:paraId="0F07AFF3" w14:textId="77777777" w:rsidR="00112C6D" w:rsidRDefault="00112C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2733885">
    <w:abstractNumId w:val="7"/>
  </w:num>
  <w:num w:numId="2" w16cid:durableId="1606620484">
    <w:abstractNumId w:val="21"/>
  </w:num>
  <w:num w:numId="3" w16cid:durableId="1858036661">
    <w:abstractNumId w:val="6"/>
  </w:num>
  <w:num w:numId="4" w16cid:durableId="1688017530">
    <w:abstractNumId w:val="27"/>
  </w:num>
  <w:num w:numId="5" w16cid:durableId="1041712478">
    <w:abstractNumId w:val="32"/>
  </w:num>
  <w:num w:numId="6" w16cid:durableId="1552113926">
    <w:abstractNumId w:val="5"/>
  </w:num>
  <w:num w:numId="7" w16cid:durableId="1378627773">
    <w:abstractNumId w:val="33"/>
  </w:num>
  <w:num w:numId="8" w16cid:durableId="34812223">
    <w:abstractNumId w:val="29"/>
  </w:num>
  <w:num w:numId="9" w16cid:durableId="1529370843">
    <w:abstractNumId w:val="20"/>
  </w:num>
  <w:num w:numId="10" w16cid:durableId="1981425094">
    <w:abstractNumId w:val="16"/>
  </w:num>
  <w:num w:numId="11" w16cid:durableId="973221944">
    <w:abstractNumId w:val="1"/>
  </w:num>
  <w:num w:numId="12" w16cid:durableId="445081694">
    <w:abstractNumId w:val="3"/>
  </w:num>
  <w:num w:numId="13" w16cid:durableId="1572274518">
    <w:abstractNumId w:val="38"/>
  </w:num>
  <w:num w:numId="14" w16cid:durableId="1859198803">
    <w:abstractNumId w:val="46"/>
  </w:num>
  <w:num w:numId="15" w16cid:durableId="1052462955">
    <w:abstractNumId w:val="22"/>
  </w:num>
  <w:num w:numId="16" w16cid:durableId="1687318916">
    <w:abstractNumId w:val="11"/>
  </w:num>
  <w:num w:numId="17" w16cid:durableId="1469207372">
    <w:abstractNumId w:val="39"/>
  </w:num>
  <w:num w:numId="18" w16cid:durableId="656568225">
    <w:abstractNumId w:val="18"/>
  </w:num>
  <w:num w:numId="19" w16cid:durableId="1459059458">
    <w:abstractNumId w:val="40"/>
  </w:num>
  <w:num w:numId="20" w16cid:durableId="866792976">
    <w:abstractNumId w:val="14"/>
  </w:num>
  <w:num w:numId="21" w16cid:durableId="1294217534">
    <w:abstractNumId w:val="12"/>
  </w:num>
  <w:num w:numId="22" w16cid:durableId="1069041290">
    <w:abstractNumId w:val="36"/>
  </w:num>
  <w:num w:numId="23" w16cid:durableId="5997994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382899">
    <w:abstractNumId w:val="44"/>
  </w:num>
  <w:num w:numId="25" w16cid:durableId="237791848">
    <w:abstractNumId w:val="2"/>
  </w:num>
  <w:num w:numId="26" w16cid:durableId="565843837">
    <w:abstractNumId w:val="19"/>
  </w:num>
  <w:num w:numId="27" w16cid:durableId="142627826">
    <w:abstractNumId w:val="25"/>
  </w:num>
  <w:num w:numId="28" w16cid:durableId="332345341">
    <w:abstractNumId w:val="35"/>
  </w:num>
  <w:num w:numId="29" w16cid:durableId="1281453277">
    <w:abstractNumId w:val="34"/>
  </w:num>
  <w:num w:numId="30" w16cid:durableId="489295366">
    <w:abstractNumId w:val="28"/>
  </w:num>
  <w:num w:numId="31" w16cid:durableId="267860186">
    <w:abstractNumId w:val="17"/>
  </w:num>
  <w:num w:numId="32" w16cid:durableId="767307384">
    <w:abstractNumId w:val="43"/>
  </w:num>
  <w:num w:numId="33" w16cid:durableId="169416908">
    <w:abstractNumId w:val="41"/>
  </w:num>
  <w:num w:numId="34" w16cid:durableId="586420284">
    <w:abstractNumId w:val="24"/>
  </w:num>
  <w:num w:numId="35" w16cid:durableId="1057508048">
    <w:abstractNumId w:val="15"/>
  </w:num>
  <w:num w:numId="36" w16cid:durableId="1858077125">
    <w:abstractNumId w:val="37"/>
  </w:num>
  <w:num w:numId="37" w16cid:durableId="1957715596">
    <w:abstractNumId w:val="26"/>
  </w:num>
  <w:num w:numId="38" w16cid:durableId="2108424868">
    <w:abstractNumId w:val="31"/>
  </w:num>
  <w:num w:numId="39" w16cid:durableId="262038148">
    <w:abstractNumId w:val="13"/>
  </w:num>
  <w:num w:numId="40" w16cid:durableId="1350985369">
    <w:abstractNumId w:val="42"/>
  </w:num>
  <w:num w:numId="41" w16cid:durableId="1588687556">
    <w:abstractNumId w:val="8"/>
  </w:num>
  <w:num w:numId="42" w16cid:durableId="636644231">
    <w:abstractNumId w:val="4"/>
  </w:num>
  <w:num w:numId="43" w16cid:durableId="27413824">
    <w:abstractNumId w:val="10"/>
  </w:num>
  <w:num w:numId="44" w16cid:durableId="1287008868">
    <w:abstractNumId w:val="0"/>
  </w:num>
  <w:num w:numId="45" w16cid:durableId="2061008717">
    <w:abstractNumId w:val="45"/>
  </w:num>
  <w:num w:numId="46" w16cid:durableId="1710952790">
    <w:abstractNumId w:val="9"/>
  </w:num>
  <w:num w:numId="47" w16cid:durableId="36486802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17DE8"/>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5E51"/>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2C6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77DF8"/>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2FC"/>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222"/>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6ED6"/>
    <w:rsid w:val="00477882"/>
    <w:rsid w:val="0048104C"/>
    <w:rsid w:val="00481E04"/>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29FC"/>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1D"/>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3D5"/>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19C3"/>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6E08"/>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8F4292"/>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396"/>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27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46A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33AA"/>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01"/>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57396"/>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0F58D2C4-A24C-4A02-ADFA-DE6283ED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4FC6-5432-4C43-B929-8AA2CD09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6113</TotalTime>
  <Pages>44</Pages>
  <Words>16124</Words>
  <Characters>91912</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417</cp:revision>
  <cp:lastPrinted>2022-12-29T01:29:00Z</cp:lastPrinted>
  <dcterms:created xsi:type="dcterms:W3CDTF">2022-07-11T19:31:00Z</dcterms:created>
  <dcterms:modified xsi:type="dcterms:W3CDTF">2026-06-11T09:24:00Z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